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2A" w:rsidRDefault="0051322A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2E93" w:rsidRPr="004830AF" w:rsidRDefault="00D116E4" w:rsidP="00F22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79540" cy="9148066"/>
            <wp:effectExtent l="19050" t="0" r="0" b="0"/>
            <wp:docPr id="1" name="Рисунок 1" descr="C:\Users\Galina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4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22A" w:rsidRDefault="00E510EA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</w:p>
    <w:p w:rsidR="00E510EA" w:rsidRDefault="00E510EA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0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10EA" w:rsidRPr="00D04041" w:rsidRDefault="00E510EA" w:rsidP="00E510E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 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авторской программы О.В.Афанасьева, И.В.Михеева, К.М.Баранова по английскому языку к УМК «Английский язык: «Rainbow English» для учащихся 5-9 классов общеобразовательных учреждений  (</w:t>
      </w:r>
      <w:r w:rsidR="00913E15" w:rsidRPr="000E4C2D">
        <w:rPr>
          <w:rFonts w:ascii="Times New Roman" w:hAnsi="Times New Roman" w:cs="Times New Roman"/>
          <w:sz w:val="24"/>
          <w:szCs w:val="24"/>
        </w:rPr>
        <w:t>Москва: Дрофа</w:t>
      </w:r>
      <w:r w:rsidRPr="000E4C2D">
        <w:rPr>
          <w:rFonts w:ascii="Times New Roman" w:hAnsi="Times New Roman" w:cs="Times New Roman"/>
          <w:sz w:val="24"/>
          <w:szCs w:val="24"/>
        </w:rPr>
        <w:t>, 2017).</w:t>
      </w:r>
    </w:p>
    <w:p w:rsidR="000E4C2D" w:rsidRPr="000E4C2D" w:rsidRDefault="000E4C2D" w:rsidP="000E4C2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E4C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0E4C2D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«Rainbow English» для учащихся 8 классов общеобразовательных учреждений  (</w:t>
      </w:r>
      <w:r w:rsidR="00913E15" w:rsidRPr="000E4C2D">
        <w:rPr>
          <w:rFonts w:ascii="Times New Roman" w:hAnsi="Times New Roman" w:cs="Times New Roman"/>
          <w:sz w:val="24"/>
          <w:szCs w:val="24"/>
        </w:rPr>
        <w:t>Москва: Дрофа</w:t>
      </w:r>
      <w:r w:rsidRPr="000E4C2D">
        <w:rPr>
          <w:rFonts w:ascii="Times New Roman" w:hAnsi="Times New Roman" w:cs="Times New Roman"/>
          <w:sz w:val="24"/>
          <w:szCs w:val="24"/>
        </w:rPr>
        <w:t xml:space="preserve">, 2017). </w:t>
      </w:r>
    </w:p>
    <w:p w:rsidR="000E4C2D" w:rsidRPr="000E4C2D" w:rsidRDefault="000E4C2D" w:rsidP="000E4C2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4C2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Рабочая программа рассчитана на 105 часов  школьного учебного плана при нагрузке 3 часа в неделю.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Планируемые предметные результаты усвоения учебного предмета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Личностные результаты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</w:t>
      </w:r>
      <w:r w:rsidRPr="000E4C2D">
        <w:rPr>
          <w:rStyle w:val="dash041e005f0431005f044b005f0447005f043d005f044b005f0439005f005fchar1char1"/>
        </w:rPr>
        <w:lastRenderedPageBreak/>
        <w:t>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E4C2D" w:rsidRPr="000E4C2D" w:rsidRDefault="000E4C2D" w:rsidP="000E4C2D">
      <w:pPr>
        <w:jc w:val="both"/>
        <w:rPr>
          <w:rStyle w:val="dash041e005f0431005f044b005f0447005f043d005f044b005f0439005f005fchar1char1"/>
        </w:rPr>
      </w:pPr>
      <w:r w:rsidRPr="000E4C2D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0E4C2D">
        <w:rPr>
          <w:rStyle w:val="dash041e005f0431005f044b005f0447005f043d005f044b005f0439005f005fchar1char1"/>
        </w:rPr>
        <w:t>выраженной</w:t>
      </w:r>
      <w:proofErr w:type="gramEnd"/>
      <w:r w:rsidRPr="000E4C2D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Style w:val="dash041e005f0431005f044b005f0447005f043d005f044b005f0439005f005fchar1char1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</w:t>
      </w:r>
      <w:r w:rsidRPr="000E4C2D">
        <w:rPr>
          <w:rStyle w:val="dash041e005f0431005f044b005f0447005f043d005f044b005f0439005f005fchar1char1"/>
        </w:rPr>
        <w:lastRenderedPageBreak/>
        <w:t>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0E4C2D" w:rsidRPr="000E4C2D" w:rsidRDefault="000E4C2D" w:rsidP="000E4C2D">
      <w:pPr>
        <w:pStyle w:val="2"/>
        <w:jc w:val="both"/>
        <w:rPr>
          <w:rFonts w:cs="Times New Roman"/>
          <w:i w:val="0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0E4C2D">
        <w:rPr>
          <w:rFonts w:cs="Times New Roman"/>
          <w:i w:val="0"/>
          <w:sz w:val="24"/>
          <w:szCs w:val="24"/>
        </w:rPr>
        <w:t xml:space="preserve">Метапредметные результаты </w:t>
      </w:r>
      <w:bookmarkEnd w:id="0"/>
      <w:bookmarkEnd w:id="1"/>
      <w:bookmarkEnd w:id="2"/>
      <w:bookmarkEnd w:id="3"/>
      <w:bookmarkEnd w:id="4"/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C2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E4C2D" w:rsidRPr="000E4C2D" w:rsidRDefault="000E4C2D" w:rsidP="000E4C2D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находить достаточные средства для выполнения учебных действий в изменяющейся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ситуации и/или при отсутствии планируемого 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учебной и познавательной.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строить рассуждение от общих закономерностей к частным явлениям и от частных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явлений к общим закономерностям;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0E4C2D" w:rsidRPr="000E4C2D" w:rsidRDefault="000E4C2D" w:rsidP="000E4C2D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прогнозировать изменения ситуации при смене действия одного фактора на действие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другого фактора;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0E4C2D" w:rsidRPr="000E4C2D" w:rsidRDefault="000E4C2D" w:rsidP="000E4C2D">
      <w:pPr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E4C2D" w:rsidRPr="000E4C2D" w:rsidRDefault="000E4C2D" w:rsidP="000E4C2D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0E4C2D" w:rsidRPr="000E4C2D" w:rsidRDefault="000E4C2D" w:rsidP="000E4C2D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E4C2D" w:rsidRPr="000E4C2D" w:rsidRDefault="000E4C2D" w:rsidP="000E4C2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    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E4C2D" w:rsidRPr="000E4C2D" w:rsidRDefault="000E4C2D" w:rsidP="000E4C2D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E4C2D" w:rsidRPr="000E4C2D" w:rsidRDefault="000E4C2D" w:rsidP="000E4C2D">
      <w:pPr>
        <w:pStyle w:val="a5"/>
        <w:widowControl w:val="0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принимать решение в ходе диалога и согласовывать его с собеседником;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E4C2D" w:rsidRPr="000E4C2D" w:rsidRDefault="000E4C2D" w:rsidP="000E4C2D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0E4C2D" w:rsidRPr="000E4C2D" w:rsidRDefault="000E4C2D" w:rsidP="000E4C2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E4C2D" w:rsidRPr="000E4C2D" w:rsidRDefault="000E4C2D" w:rsidP="000E4C2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E4C2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0E4C2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Предметные результаты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–-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0E4C2D" w:rsidRPr="000E4C2D" w:rsidRDefault="000E4C2D" w:rsidP="000E4C2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0E4C2D" w:rsidRPr="000E4C2D" w:rsidRDefault="000E4C2D" w:rsidP="000E4C2D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Выпускник получит возможность научиться: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0E4C2D" w:rsidRPr="000E4C2D" w:rsidRDefault="000E4C2D" w:rsidP="000E4C2D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E4C2D" w:rsidRPr="000E4C2D" w:rsidRDefault="000E4C2D" w:rsidP="000E4C2D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0E4C2D" w:rsidRPr="000E4C2D" w:rsidRDefault="000E4C2D" w:rsidP="000E4C2D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E4C2D" w:rsidRPr="000E4C2D" w:rsidRDefault="000E4C2D" w:rsidP="000E4C2D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E4C2D" w:rsidRPr="000E4C2D" w:rsidRDefault="000E4C2D" w:rsidP="000E4C2D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научится: 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E4C2D" w:rsidRPr="000E4C2D" w:rsidRDefault="000E4C2D" w:rsidP="000E4C2D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E4C2D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0E4C2D" w:rsidRPr="000E4C2D" w:rsidRDefault="000E4C2D" w:rsidP="000E4C2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0E4C2D" w:rsidRPr="000E4C2D" w:rsidRDefault="000E4C2D" w:rsidP="000E4C2D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E4C2D" w:rsidRPr="000E4C2D" w:rsidRDefault="000E4C2D" w:rsidP="000E4C2D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0E4C2D" w:rsidRPr="000E4C2D" w:rsidRDefault="000E4C2D" w:rsidP="000E4C2D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</w:t>
      </w:r>
      <w:r w:rsidRPr="000E4C2D">
        <w:rPr>
          <w:rFonts w:ascii="Times New Roman" w:hAnsi="Times New Roman" w:cs="Times New Roman"/>
          <w:sz w:val="24"/>
          <w:szCs w:val="24"/>
        </w:rPr>
        <w:lastRenderedPageBreak/>
        <w:t>многозначные, в пределах тематики основной школы в соответствии с решаемой коммуникативной задачей;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E4C2D" w:rsidRPr="000E4C2D" w:rsidRDefault="000E4C2D" w:rsidP="000E4C2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-,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0E4C2D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E4C2D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помощи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суффиксов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прилагательные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при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помощи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аффиксов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proofErr w:type="gramEnd"/>
      <w:r w:rsidRPr="000E4C2D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0E4C2D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0E4C2D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0E4C2D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0E4C2D" w:rsidRPr="000E4C2D" w:rsidRDefault="000E4C2D" w:rsidP="000E4C2D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0E4C2D">
        <w:rPr>
          <w:rFonts w:ascii="Times New Roman" w:hAnsi="Times New Roman" w:cs="Times New Roman"/>
          <w:sz w:val="24"/>
          <w:szCs w:val="24"/>
        </w:rPr>
        <w:t>, 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0E4C2D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0E4C2D">
        <w:rPr>
          <w:rFonts w:ascii="Times New Roman" w:hAnsi="Times New Roman" w:cs="Times New Roman"/>
          <w:i/>
          <w:sz w:val="24"/>
          <w:szCs w:val="24"/>
        </w:rPr>
        <w:t>.);</w:t>
      </w:r>
    </w:p>
    <w:p w:rsidR="000E4C2D" w:rsidRPr="000E4C2D" w:rsidRDefault="000E4C2D" w:rsidP="000E4C2D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>обудительные (в утвердительной и отрицательной форме) и восклицательные;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0E4C2D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There+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0E4C2D">
        <w:rPr>
          <w:rFonts w:ascii="Times New Roman" w:hAnsi="Times New Roman" w:cs="Times New Roman"/>
          <w:i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sz w:val="24"/>
          <w:szCs w:val="24"/>
        </w:rPr>
        <w:lastRenderedPageBreak/>
        <w:t>распознаватьиупотреблятьвречиусловныепредложенияреальногохарактера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E4C2D">
        <w:rPr>
          <w:rFonts w:ascii="Times New Roman" w:hAnsi="Times New Roman" w:cs="Times New Roman"/>
          <w:sz w:val="24"/>
          <w:szCs w:val="24"/>
        </w:rPr>
        <w:t>и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нереального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</w:rPr>
        <w:t>характера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0E4C2D">
        <w:rPr>
          <w:rFonts w:ascii="Times New Roman" w:hAnsi="Times New Roman" w:cs="Times New Roman"/>
          <w:sz w:val="24"/>
          <w:szCs w:val="24"/>
        </w:rPr>
        <w:t>/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0E4C2D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beableto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>,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0E4C2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haveto</w:t>
      </w:r>
      <w:proofErr w:type="spellEnd"/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0E4C2D">
        <w:rPr>
          <w:rFonts w:ascii="Times New Roman" w:hAnsi="Times New Roman" w:cs="Times New Roman"/>
          <w:sz w:val="24"/>
          <w:szCs w:val="24"/>
        </w:rPr>
        <w:t>);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E4C2D">
        <w:rPr>
          <w:rFonts w:ascii="Times New Roman" w:hAnsi="Times New Roman" w:cs="Times New Roman"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0E4C2D">
        <w:rPr>
          <w:rFonts w:ascii="Times New Roman" w:hAnsi="Times New Roman" w:cs="Times New Roman"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0E4C2D">
        <w:rPr>
          <w:rFonts w:ascii="Times New Roman" w:hAnsi="Times New Roman" w:cs="Times New Roman"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2D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в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речи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takes me …to do something; to look / feel / be happy;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0E4C2D">
        <w:rPr>
          <w:rFonts w:ascii="Times New Roman" w:hAnsi="Times New Roman" w:cs="Times New Roman"/>
          <w:i/>
          <w:sz w:val="24"/>
          <w:szCs w:val="24"/>
        </w:rPr>
        <w:t>-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4C2D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0E4C2D">
        <w:rPr>
          <w:rFonts w:ascii="Times New Roman" w:hAnsi="Times New Roman" w:cs="Times New Roman"/>
          <w:i/>
          <w:sz w:val="24"/>
          <w:szCs w:val="24"/>
        </w:rPr>
        <w:t>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0E4C2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E4C2D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0E4C2D" w:rsidRPr="000E4C2D" w:rsidRDefault="000E4C2D" w:rsidP="000E4C2D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C2D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E4C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0E4C2D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0E4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C2D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0E4C2D">
        <w:rPr>
          <w:rFonts w:ascii="Times New Roman" w:hAnsi="Times New Roman" w:cs="Times New Roman"/>
          <w:i/>
          <w:sz w:val="24"/>
          <w:szCs w:val="24"/>
        </w:rPr>
        <w:t>).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Выпускник научится: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0E4C2D" w:rsidRPr="000E4C2D" w:rsidRDefault="000E4C2D" w:rsidP="000E4C2D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0E4C2D" w:rsidRPr="000E4C2D" w:rsidRDefault="000E4C2D" w:rsidP="000E4C2D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0E4C2D" w:rsidRPr="000E4C2D" w:rsidRDefault="000E4C2D" w:rsidP="000E4C2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0E4C2D" w:rsidRPr="000E4C2D" w:rsidRDefault="000E4C2D" w:rsidP="000E4C2D">
      <w:pPr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0E4C2D" w:rsidRPr="000E4C2D" w:rsidRDefault="000E4C2D" w:rsidP="000E4C2D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2D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0E4C2D" w:rsidRDefault="000E4C2D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EA" w:rsidRPr="0051322A" w:rsidRDefault="0051322A" w:rsidP="005132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22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E510EA" w:rsidRDefault="00E510EA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8"/>
        <w:gridCol w:w="5609"/>
        <w:gridCol w:w="1754"/>
      </w:tblGrid>
      <w:tr w:rsidR="00E510EA" w:rsidTr="0051322A">
        <w:tc>
          <w:tcPr>
            <w:tcW w:w="2208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1754" w:type="dxa"/>
          </w:tcPr>
          <w:p w:rsidR="00E510EA" w:rsidRPr="00FA4105" w:rsidRDefault="00E510EA" w:rsidP="00E510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41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радио, т</w:t>
            </w: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елевидение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интернет.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СМИ.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Пассивный залог простого настоящего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простого прошедшего времени.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залог настоящего длительного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прошедшего длительного времени. Телепрограммы и телеканалы.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«ВВС» - Бри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танская теле - и радиокомпания. Телевидение в школе.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смотрим по телевидению.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Неисчисляемые имена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ассивный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залог настоящего и прошедшего совершённого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еские особенности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и телевидение.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префиксы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ir.Новейшие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информации. Интернет.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5609" w:type="dxa"/>
          </w:tcPr>
          <w:p w:rsidR="00E510EA" w:rsidRPr="00EA61C0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Употреблениеструктуры</w:t>
            </w:r>
            <w:proofErr w:type="spell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«never/sometimes/often fail to do»</w:t>
            </w:r>
            <w:r w:rsidRPr="00D040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Мнениячитателей</w:t>
            </w:r>
            <w:proofErr w:type="spellEnd"/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Употреблениеслов</w:t>
            </w:r>
            <w:proofErr w:type="spellEnd"/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proofErr w:type="gramEnd"/>
            <w:r w:rsidRPr="00EA6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Tell, speak, chat, answer, reply, explain, 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proofErr w:type="gramEnd"/>
            <w:r w:rsidRPr="00B20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E51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бывают книги?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Книги. Типы книг.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Различие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Printtype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Британские газеты.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Британская пресса.</w:t>
            </w:r>
          </w:p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Первое печатное издание. Заголовки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газет. Фразовый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 Гумилев - Великий поэт.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в различных словосочетаниях. Разговор по телефону. Печатные издания.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суффиксов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0B1B">
              <w:rPr>
                <w:rFonts w:ascii="Times New Roman" w:hAnsi="Times New Roman" w:cs="Times New Roman"/>
                <w:sz w:val="24"/>
                <w:szCs w:val="24"/>
              </w:rPr>
              <w:t xml:space="preserve">Льюис </w:t>
            </w:r>
            <w:proofErr w:type="spell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Кэрролл</w:t>
            </w:r>
            <w:proofErr w:type="gramStart"/>
            <w:r w:rsidRPr="00B20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Наука и технологии</w:t>
            </w:r>
          </w:p>
        </w:tc>
        <w:tc>
          <w:tcPr>
            <w:tcW w:w="5609" w:type="dxa"/>
          </w:tcPr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ученые и их открытия.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Знакомство с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ровыми учеными и их открытиями.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Что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наука. Что такое технология. Компьютеры.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после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Индустриальная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волюция в Европе. История технологий.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Герундиальная конструкция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глаголов с предлогами.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возникновения техники.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Приборы и инструмен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ты, которые мы используем дома. История возникновения зонтика.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Различие употреблений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toinvent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todiscover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появления чулок.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Словообраз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при помощи префикса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артиклей с уникальными объектами и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proofErr w:type="gram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ервый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полёт человека 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космос.Фразовый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tobreak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космоса. Модальные глаголы. Космос и мы.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и Лондонский метрополитены.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proofErr w:type="gram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10EA" w:rsidTr="0051322A">
        <w:tc>
          <w:tcPr>
            <w:tcW w:w="2208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Подростки: их жизнь и проблемы</w:t>
            </w:r>
          </w:p>
        </w:tc>
        <w:tc>
          <w:tcPr>
            <w:tcW w:w="5609" w:type="dxa"/>
          </w:tcPr>
          <w:p w:rsidR="00E510EA" w:rsidRPr="00B579D6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подростков. Карманные деньги. Британские подростки.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между словами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Селинджер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«Над пропастью во ржи». Наречия, в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 которых входит элемент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для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сложным дополнением.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школа. Подростки и домашние питомцы. Кумиры подростков. Проблемы отцов и детей.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Сложное дополнение.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и его окружение. Расизм в Британии.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иммиграции. Азартные игры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 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монологической речи.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одежные движения и организации.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глаголов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toget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tobeusedto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usedt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Жизнь Британских подростков. Подростки и повседневная жизнь.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подростков.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Критика подростков. </w:t>
            </w:r>
            <w:r w:rsidRPr="00B579D6">
              <w:rPr>
                <w:rFonts w:ascii="Times New Roman" w:hAnsi="Times New Roman" w:cs="Times New Roman"/>
                <w:sz w:val="24"/>
                <w:szCs w:val="24"/>
              </w:rPr>
              <w:t xml:space="preserve">Новая работа </w:t>
            </w:r>
            <w:proofErr w:type="spellStart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Джейка</w:t>
            </w:r>
            <w:proofErr w:type="spellEnd"/>
            <w:r w:rsidRPr="00B5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0EA" w:rsidRPr="00FA4105" w:rsidRDefault="00E510E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1754" w:type="dxa"/>
            <w:vAlign w:val="center"/>
          </w:tcPr>
          <w:p w:rsidR="00E510EA" w:rsidRPr="00FA4105" w:rsidRDefault="00E510E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322A" w:rsidTr="0051322A">
        <w:tc>
          <w:tcPr>
            <w:tcW w:w="2208" w:type="dxa"/>
            <w:vAlign w:val="center"/>
          </w:tcPr>
          <w:p w:rsidR="0051322A" w:rsidRPr="00FA4105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09" w:type="dxa"/>
          </w:tcPr>
          <w:p w:rsidR="0051322A" w:rsidRDefault="0051322A" w:rsidP="00E51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1322A" w:rsidRDefault="0051322A" w:rsidP="00E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102часа</w:t>
            </w:r>
          </w:p>
        </w:tc>
      </w:tr>
    </w:tbl>
    <w:p w:rsidR="000E4C2D" w:rsidRDefault="000E4C2D" w:rsidP="00E51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E4C2D" w:rsidSect="000E4C2D">
          <w:pgSz w:w="11906" w:h="16838"/>
          <w:pgMar w:top="539" w:right="851" w:bottom="992" w:left="851" w:header="709" w:footer="709" w:gutter="0"/>
          <w:cols w:space="708"/>
          <w:docGrid w:linePitch="360"/>
        </w:sectPr>
      </w:pPr>
    </w:p>
    <w:p w:rsidR="00E510EA" w:rsidRDefault="00E510EA" w:rsidP="000E4C2D">
      <w:pPr>
        <w:rPr>
          <w:rFonts w:ascii="Times New Roman" w:hAnsi="Times New Roman" w:cs="Times New Roman"/>
          <w:b/>
          <w:sz w:val="24"/>
          <w:szCs w:val="24"/>
        </w:rPr>
      </w:pPr>
      <w:r w:rsidRPr="00040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к учебнику </w:t>
      </w:r>
      <w:r w:rsidRPr="00040453"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Pr="0004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453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040453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4924"/>
        <w:gridCol w:w="3439"/>
        <w:gridCol w:w="1984"/>
        <w:gridCol w:w="1843"/>
        <w:gridCol w:w="1526"/>
      </w:tblGrid>
      <w:tr w:rsidR="00D4272F" w:rsidTr="004355E7">
        <w:tc>
          <w:tcPr>
            <w:tcW w:w="817" w:type="dxa"/>
            <w:vAlign w:val="center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№ урока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1" w:type="dxa"/>
            <w:vAlign w:val="center"/>
          </w:tcPr>
          <w:p w:rsidR="00D4272F" w:rsidRPr="00D4272F" w:rsidRDefault="00D4272F" w:rsidP="00142C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72F">
              <w:rPr>
                <w:rFonts w:ascii="Times New Roman" w:hAnsi="Times New Roman" w:cs="Times New Roman"/>
                <w:b/>
                <w:sz w:val="18"/>
                <w:szCs w:val="18"/>
              </w:rPr>
              <w:t>№ урока по теме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Тема урока, основное содержание, </w:t>
            </w:r>
          </w:p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3439" w:type="dxa"/>
            <w:vAlign w:val="center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843" w:type="dxa"/>
            <w:vAlign w:val="center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272F" w:rsidRP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72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D4272F" w:rsidTr="00142C87">
        <w:tc>
          <w:tcPr>
            <w:tcW w:w="15384" w:type="dxa"/>
            <w:gridSpan w:val="7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СМИ: радио, телевидение, интернет. (26 часов)</w:t>
            </w: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СМИ. Телевидение.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Аудирование.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простого настоящего и простого прошедшего времени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 w:val="restart"/>
            <w:vAlign w:val="center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обсудить современные телевизионные программы; оценить возможности использования телевидения в учебных целях; рассмотреть роль телевидения в жизни современного подростка; познакомиться с деятельностью самой известной британской телерадиокомпании ВВС; провести сравнение телевидения в России и за рубежом.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D4272F" w:rsidRPr="00E510EA" w:rsidRDefault="00D4272F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.11, 12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стр.10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Телепрограммы и телеканалы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Введение лексики по данной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теме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ассивный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залог настоящего длительного и прошедшего длительного времени.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упр.11- 12 стр. 16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«ВВС» - Британская теле - и радиокомпания.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с полным пониманием содержания.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стр.16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Телевидение в школе.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длительного и прошедшего длительного времени.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стр.20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мы смотрим по телевидению.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Неисчисляемые имена существительные.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стр.21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Телепрограммы.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Аудирование. Чтение текста. Фразовый глагол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turn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 w:val="restart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 стр.25,26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Влияние телевидения.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прошедшего совершённого времени.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 12 стр. 26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телевидения.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Пассивный залог настоящего и прошедшего совершённого времени.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стр.30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10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 по теме. Пассивный залог.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стр.31 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Совершенствование диалогической речи. Грамматические особенности слова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police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упр.10,11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стр.35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Современное телевидение.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Чтение текста с извлечением конкретной информации. 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 стр.34,35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 и телевидение.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и закрепление лексики. Словообразование: префиксы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un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non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im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il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 11 стр.39,40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Новейшие средства массовой информации. Интернет.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Чтение текста с полным пониманием содержания. Грамматические особенности слов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data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media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упр.10,12 стр.40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написание писем личного характера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фраз-клише, вводных фраз, употребляемых в письмах личного характера.</w:t>
            </w:r>
          </w:p>
        </w:tc>
        <w:tc>
          <w:tcPr>
            <w:tcW w:w="3439" w:type="dxa"/>
            <w:vMerge w:val="restart"/>
            <w:tcBorders>
              <w:top w:val="nil"/>
            </w:tcBorders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Упр.7,8 </w:t>
            </w:r>
            <w:proofErr w:type="spellStart"/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44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 написание писем личного характера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Составление письма личного характера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 стр.44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17-18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«СМИ: телевидение, радио, интернет»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Словообразование: префиксы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dis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un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non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im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il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стр.48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типичного американца к телевидению.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i/>
                <w:sz w:val="18"/>
                <w:szCs w:val="18"/>
              </w:rPr>
              <w:t>Аудирование. Выполнение лексико-грамматических упражнений.</w:t>
            </w:r>
          </w:p>
        </w:tc>
        <w:tc>
          <w:tcPr>
            <w:tcW w:w="3439" w:type="dxa"/>
            <w:vMerge w:val="restart"/>
            <w:vAlign w:val="center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D4272F" w:rsidRPr="00E510EA" w:rsidRDefault="00D4272F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Упр.5 стр.5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Пользователи интернета.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СМИ.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Упр.18-23 стр.13-15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 и реклама.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Упр.28,29 стр.19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радиовещание.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 w:val="restart"/>
            <w:tcBorders>
              <w:top w:val="nil"/>
            </w:tcBorders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Упр.36 стр.24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Любимая телепередача.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Итоговая контрольная работа за первую четверть.</w:t>
            </w:r>
          </w:p>
        </w:tc>
        <w:tc>
          <w:tcPr>
            <w:tcW w:w="3439" w:type="dxa"/>
            <w:vAlign w:val="center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84" w:type="dxa"/>
            <w:vAlign w:val="center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 xml:space="preserve">», грамматические 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таблицы, аудиозапись</w:t>
            </w: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Упр.12 стр.49 (подготовиться к словарному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диктанту), упр.7 стр.52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72F" w:rsidTr="004355E7">
        <w:tc>
          <w:tcPr>
            <w:tcW w:w="817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851" w:type="dxa"/>
          </w:tcPr>
          <w:p w:rsidR="00D4272F" w:rsidRPr="00E510EA" w:rsidRDefault="00D4272F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924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«СМИ: радио, телевидение, интернет».</w:t>
            </w: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3439" w:type="dxa"/>
            <w:vAlign w:val="center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проявить творчество в выполнении работы. Уметь рассказать о том, какими СМИ учащиеся предпочитают пользоваться и почему.</w:t>
            </w:r>
          </w:p>
        </w:tc>
        <w:tc>
          <w:tcPr>
            <w:tcW w:w="1984" w:type="dxa"/>
          </w:tcPr>
          <w:p w:rsidR="00D4272F" w:rsidRPr="00E510EA" w:rsidRDefault="00D4272F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D4272F" w:rsidRPr="00E510EA" w:rsidRDefault="00D4272F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 и слова</w:t>
            </w:r>
          </w:p>
        </w:tc>
        <w:tc>
          <w:tcPr>
            <w:tcW w:w="1526" w:type="dxa"/>
          </w:tcPr>
          <w:p w:rsidR="00D4272F" w:rsidRDefault="00D4272F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15384" w:type="dxa"/>
            <w:gridSpan w:val="7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Печатные издания: Книги, журналы, газеты. (26часов)</w:t>
            </w: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Книги.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и первичное закрепление лексики. Употребление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структуры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«never/sometimes/often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fail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do»</w:t>
            </w:r>
          </w:p>
        </w:tc>
        <w:tc>
          <w:tcPr>
            <w:tcW w:w="3439" w:type="dxa"/>
            <w:vMerge w:val="restart"/>
            <w:vAlign w:val="center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обсудить свои любимые книги и журналы; творчество писателей; высказаться о средствах массовой информации; своих предпочтениях в чтении; уметь высказаться о роли профессии журналиста в современном обществе; познакомиться с наиболее известными периодическими печатными изданиями Великобритании; самыми большими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библиотеками мира; историей журналистики; биографиями некоторых известных писателей.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речи.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4355E7" w:rsidRPr="00E510EA" w:rsidRDefault="004355E7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10,11 стр.58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Мнения</w:t>
            </w:r>
            <w:r w:rsidRPr="00F141C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читателей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</w:t>
            </w:r>
            <w:r w:rsidRPr="00F14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 xml:space="preserve"> say, tell, speak, chat, answer, reply, explain, add.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 стр.58,59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Великие библиотеки мира.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Аудирование. Ознакомление с синонимами. 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упр.9,11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стр.63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Какими бывают книги?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Синонимы. Выполнение лексико-грамматических упражнений.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стр.63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Книги. Типы книг.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Аудирование. Различие между словами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Print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type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publish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12 стр.68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Книги. Типы книг.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лексики и ее первичная отработка. Неопределенное местоимение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one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упр.9-11 стр.68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Британские газеты.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Аудирование. Введение лексики и первичное ее закрепление.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Упр.9,11 стр.74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Британская пресса.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 видах печатных изданий. Причастия.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Упр.10,12 стр.74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Первое печатное издание.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монологической речи. Причастие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упр.9,10 стр.79 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Заголовки газет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Подпор заголовка к статьям.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Фразовый глагол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look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стр.79,80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 Гумилев - Великий поэт.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Аудирование. Причастие 1 в различных словосочетаниях.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Разговор по телефону.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и первичное закрепление лексики. 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Совершенствование диалогической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стр.85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39.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Печатные издания.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диалогической речи. Причастие. Герундий.</w:t>
            </w:r>
          </w:p>
        </w:tc>
        <w:tc>
          <w:tcPr>
            <w:tcW w:w="3439" w:type="dxa"/>
            <w:vMerge w:val="restart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упр.10,11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стр.91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Журналистика.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Словообразование при помощи суффиксов –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ly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-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ous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-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ment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стр.90-92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Льюис Кэрролл.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Развитие монологической речи и диалогической речи. Герундий.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11,12 стр.97,98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Книга, которую я прочитал.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 английских идиом в устной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стр.97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«СМИ: телевидение, радио, интернет.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р.102 подготовиться к контрольной работе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Итоговая контрольная работа за первое полугодие.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адания</w:t>
            </w:r>
            <w:proofErr w:type="spellEnd"/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Великие писатели мира.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4355E7" w:rsidRPr="00E510EA" w:rsidRDefault="004355E7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упр.4-6 стр.31-32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Шедевры мировой литература. 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стр.35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Печатные издания.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Изученный грамматический материал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Упр.16-19 стр.38-40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Шерлок Холмс. Интересные факты.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Упр.31,32 стр.47-48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Творчество О. Генри.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Изученный грамматический материал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38 стр.52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Посещение библиотеки.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по теме «Печатные издания: книги, журналы, газеты».</w:t>
            </w:r>
          </w:p>
        </w:tc>
        <w:tc>
          <w:tcPr>
            <w:tcW w:w="3439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84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 xml:space="preserve">», грамматические 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таблицы, аудиозапись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Упр.7 стр.106, упр.12 стр.103 (подготовиться к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словарному диктанту)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«Печатные издания: книги, журналы, газеты»».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контрольной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работы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бучающиеся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3439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 xml:space="preserve">Уметь проявить творчество в выполнении работы. Уметь рассказать </w:t>
            </w:r>
            <w:proofErr w:type="gramStart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любимом</w:t>
            </w:r>
            <w:proofErr w:type="gram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 xml:space="preserve"> печатном издании, используя ранее изученную лексику.</w:t>
            </w:r>
          </w:p>
        </w:tc>
        <w:tc>
          <w:tcPr>
            <w:tcW w:w="1984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записи, слова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15384" w:type="dxa"/>
            <w:gridSpan w:val="7"/>
          </w:tcPr>
          <w:p w:rsidR="004355E7" w:rsidRP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3.Наука и технология. (25часов)</w:t>
            </w: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Известные ученые и их открытия.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Аудирование. Введение понятий «наука» и «технология»</w:t>
            </w:r>
          </w:p>
        </w:tc>
        <w:tc>
          <w:tcPr>
            <w:tcW w:w="3439" w:type="dxa"/>
            <w:vMerge w:val="restart"/>
            <w:vAlign w:val="center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Уметь различать понятия «наука» и «технология»; ознакомиться с историей науки; выдающимися учеными в различных областях науки; их открытиями и достижениями; уметь обсуждать значимость научных исследований космоса; использовать информацию о преимуществах, которые люди получают в результате развития науки, а также уметь обсудить материалы, предостерегающие от такого использования ее результатов в жизни людей, которое может нанести вред человечеству. 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 диалогической речи</w:t>
            </w:r>
          </w:p>
        </w:tc>
        <w:tc>
          <w:tcPr>
            <w:tcW w:w="1984" w:type="dxa"/>
            <w:vMerge w:val="restart"/>
            <w:textDirection w:val="btLr"/>
          </w:tcPr>
          <w:p w:rsidR="004355E7" w:rsidRPr="00E510EA" w:rsidRDefault="004355E7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упр.9,10 стр.10,11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Что такое наука. Что такое технология.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Отработка лексических единиц в устной и письменной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стр.11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стр.15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Индустриальная революция в Европе.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Введение лексики и первичная ее отработка.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 11,12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стр.15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технологий.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 стр.19,20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истории возникновения техники.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стр.20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Приборы и инструменты, которые мы используем дома.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Употребление артиклей в устной и письменной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стр.24,25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возникновения зонтика.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Различие употреблений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toinvent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todiscover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стр.25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появления чулок.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Словообразование при помощи префикса –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en</w:t>
            </w: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упр.11,12стр.30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технологии.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об истории технологий (часть вторая)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стр.30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Всемирные изобретения.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Чтение текста об изобретениях. Инфинитив.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9,10. стр.37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Изобретения.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Совершенствование монологической речи. Инфинитив.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стр.37,38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Советские космонавты.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Инфинитив. Употребление артиклей с уникальными объектами и явлениями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9-12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стр.42,43</w:t>
            </w:r>
            <w:bookmarkStart w:id="5" w:name="_GoBack"/>
            <w:bookmarkEnd w:id="5"/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66.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полёт человека в космос.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Введение лексики и первичная ее отработка. Совершенствование монологической речи. Фразовый глагол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tobreak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 w:val="restart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 10-11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стр.43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 космоса.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Аудирование. Чтение текста об исследовании космоса. Модальные глаголы.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с.48-49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Космос и мы.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Тренировка в употреблении лексических и грамматических знаний на основе текста.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Упр11,12. стр.49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«Наука и технология».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Герундиальная конструкция после глаголов с предлогами.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tabs>
                <w:tab w:val="left" w:pos="73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стр.53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Московский и Лондонский метрополитены.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тетрадях.</w:t>
            </w:r>
          </w:p>
        </w:tc>
        <w:tc>
          <w:tcPr>
            <w:tcW w:w="3439" w:type="dxa"/>
            <w:vMerge w:val="restart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4355E7" w:rsidRPr="00E510EA" w:rsidRDefault="004355E7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Упр.4,5 стр.60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Изобретение,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которые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навсегда изменили мир.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стр.64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Наука и технологии.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Упр.16-20 стр.67-69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Технологический прогресс.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Упр.30-33 стр.73-75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Открытие неизвестного острова.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Итоговая контрольная работа за третью четверть.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Контрольная работа по теме «Наука и технология»</w:t>
            </w:r>
          </w:p>
        </w:tc>
        <w:tc>
          <w:tcPr>
            <w:tcW w:w="3439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показать полученные знания и умения.</w:t>
            </w:r>
          </w:p>
        </w:tc>
        <w:tc>
          <w:tcPr>
            <w:tcW w:w="1984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стр.74 (подготовиться к словарному диктанту)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«Наука и технология».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Анализ контрольной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работы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бучающиеся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представляют сообщение (иллюстрированное) по теме.</w:t>
            </w:r>
          </w:p>
        </w:tc>
        <w:tc>
          <w:tcPr>
            <w:tcW w:w="3439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проявить творчество в выполнении работы. Уметь рассказать о любимом печатном издании, используя ранее изученную лексику.</w:t>
            </w:r>
          </w:p>
        </w:tc>
        <w:tc>
          <w:tcPr>
            <w:tcW w:w="1984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записи и слова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15384" w:type="dxa"/>
            <w:gridSpan w:val="7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04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Подростки: их жизнь и проблемы</w:t>
            </w:r>
            <w:r w:rsidR="00142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(28</w:t>
            </w:r>
            <w:r w:rsidRPr="00040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подростков.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Совершенствование диалогической речи. Употребление инфинитива в речи.</w:t>
            </w:r>
          </w:p>
        </w:tc>
        <w:tc>
          <w:tcPr>
            <w:tcW w:w="3439" w:type="dxa"/>
            <w:vMerge w:val="restart"/>
            <w:vAlign w:val="center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Уметь рассмотреть и обсудить проблемы</w:t>
            </w:r>
          </w:p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взаимоотношения подростков с родителями и друзьями; их возможные неудачи в учёбе;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молодежные организации и субкультуры; уметь высказаться в пользу толерантного отношения молодежи к представителям других национальностей и культур; обсудить проблему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значимости для молодежи различных видов проведения досуга.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Освоить новый лексико-грамматический материал, выполнить тренировочные упражнения, прослушать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аудиотексты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проработать тексты для чтения, задания, направленные на развитие умений монологической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диалогической речи.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4355E7" w:rsidRPr="00E510EA" w:rsidRDefault="004355E7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стр.63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Карманные деньги.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Введение лексики и первичная ее отработка. Употребление инфинитива в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упр.11,12 стр.63-64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Британские подростки.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Аудирование. Различие между словами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pair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couple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стр.69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Дж.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Селинджер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«Над пропастью во ржи». Часть 1.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Чтение текста с полным пониманием содержания и работа над ним. Наречия, в состав которых входит элемент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any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стр.69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для подростков.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Аудирование. Знакомство со сложным дополнением. Совершенствование диалогической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Дж.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Селинджер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«Над пропастью во ржи». Часть 2.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Введение лексики и первичная ее отработка. 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ст.74-75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Необычная школа.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Аудирование. Употребление сложного дополнения в речи. Совершенствование монологической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стр.78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Подростки и домашние питомцы.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Совершенствование монологической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стр.78-79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Кумиры подростков.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Аудирование. Совершенствование диалогической и монологической речи.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стр.84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отцов и детей.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Сложное дополнение. Разговорные фразы.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стр.84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Подросток и его окружение.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Аудирование. Совершенствование диалогической речи. Введение лексики и первичное ее закрепление.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Выучить слова, Упр.9,11 стр.89,90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Расизм в Британии.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Чтение текста о расизме. Словообразование при помощи суффикса –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ive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Упр.10, 12 стр.90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Проблема иммиграции.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Аудирование. Совершенствование диалогической речи. 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>Сложное дополнение.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стр.94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91.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Азартные игры подростков.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Фразовый глагол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 Совершенствование монологической речи.</w:t>
            </w:r>
          </w:p>
        </w:tc>
        <w:tc>
          <w:tcPr>
            <w:tcW w:w="3439" w:type="dxa"/>
            <w:vMerge w:val="restart"/>
            <w:tcBorders>
              <w:top w:val="nil"/>
            </w:tcBorders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стр.95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Молодежные движения и организации.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Аудирование. Монологические высказывания по теме.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стр.99-100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Молодежные движения и организации.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Употребление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tobe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 прилагательными. Конструкция</w:t>
            </w: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 xml:space="preserve"> to be used to/used to.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Упр.11,12 стр.100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 теме «Подростки: их жизнь и проблемы».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Употребление глаголов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tobe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toget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с прилагательными.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Упр.9-11 стр.105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Жизнь Британских подростков.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  <w:vMerge w:val="restart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4355E7" w:rsidRPr="00E510EA" w:rsidRDefault="004355E7" w:rsidP="00142C87">
            <w:pPr>
              <w:shd w:val="clear" w:color="auto" w:fill="FFFFFF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Упр.4,5 стр.84,85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Подростки и повседневная жизнь.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Упр.9,10 стр.89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Обобщение лексико-грамматического материала,</w:t>
            </w:r>
          </w:p>
          <w:p w:rsidR="004355E7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изученного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за год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 подростков. Подготовка к промежуточной аттестации.</w:t>
            </w:r>
          </w:p>
          <w:p w:rsidR="004355E7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9" w:type="dxa"/>
            <w:vAlign w:val="center"/>
          </w:tcPr>
          <w:p w:rsidR="004355E7" w:rsidRPr="00E510EA" w:rsidRDefault="004355E7" w:rsidP="00142C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воспринимать текст на слух и беседовать по нему. Уметь выполнять грамотно упражнения, используя лексико-грамматический материал, изученный за год.</w:t>
            </w:r>
          </w:p>
        </w:tc>
        <w:tc>
          <w:tcPr>
            <w:tcW w:w="1984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Подготовиться к контрольной работе, упр.18-22 стр.93-95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Промежуточная аттестация. Административная контрольная работа. Тест.</w:t>
            </w:r>
          </w:p>
        </w:tc>
        <w:tc>
          <w:tcPr>
            <w:tcW w:w="3439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proofErr w:type="spellStart"/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RainbowEnglish</w:t>
            </w:r>
            <w:proofErr w:type="spellEnd"/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Упр.28-30 стр.100-101 (р.</w:t>
            </w:r>
            <w:proofErr w:type="gramStart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4355E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Критика подростков.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выполнять упражнения, используя ранее изученную лексику и грамматику.</w:t>
            </w:r>
          </w:p>
        </w:tc>
        <w:tc>
          <w:tcPr>
            <w:tcW w:w="1984" w:type="dxa"/>
            <w:vAlign w:val="center"/>
          </w:tcPr>
          <w:p w:rsidR="004355E7" w:rsidRPr="00E510EA" w:rsidRDefault="004355E7" w:rsidP="004355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Рабочая тетрадь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Упр.37,38 стр.105-108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Новая работа </w:t>
            </w:r>
            <w:proofErr w:type="spellStart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Джейка</w:t>
            </w:r>
            <w:proofErr w:type="spellEnd"/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Упр.12 стр.106 (подготовиться к словарному диктанту)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851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Подростки и их жизнь.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Словарный диктант. Тренировочные упражнения по лексико-грамматическому материалу в рабочих тетрадях</w:t>
            </w:r>
          </w:p>
        </w:tc>
        <w:tc>
          <w:tcPr>
            <w:tcW w:w="3439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Упр.7 стр.109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5E7" w:rsidTr="00142C87">
        <w:tc>
          <w:tcPr>
            <w:tcW w:w="817" w:type="dxa"/>
          </w:tcPr>
          <w:p w:rsidR="004355E7" w:rsidRPr="00E510EA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851" w:type="dxa"/>
          </w:tcPr>
          <w:p w:rsidR="004355E7" w:rsidRPr="00040453" w:rsidRDefault="004355E7" w:rsidP="00142C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045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24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Урок-презентация и словарный диктант по теме «Подростки: их жизнь и проблемы».</w:t>
            </w:r>
          </w:p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51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урок по изученным темам за год.</w:t>
            </w:r>
          </w:p>
        </w:tc>
        <w:tc>
          <w:tcPr>
            <w:tcW w:w="3439" w:type="dxa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1984" w:type="dxa"/>
            <w:vAlign w:val="center"/>
          </w:tcPr>
          <w:p w:rsidR="004355E7" w:rsidRPr="00E510EA" w:rsidRDefault="004355E7" w:rsidP="00142C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учебник «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Rainbow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10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English</w:t>
            </w:r>
            <w:r w:rsidRPr="00E510EA">
              <w:rPr>
                <w:rFonts w:ascii="Times New Roman" w:hAnsi="Times New Roman" w:cs="Times New Roman"/>
                <w:sz w:val="18"/>
                <w:szCs w:val="18"/>
              </w:rPr>
              <w:t>», грамматические таблицы, аудиозапись</w:t>
            </w:r>
          </w:p>
        </w:tc>
        <w:tc>
          <w:tcPr>
            <w:tcW w:w="1843" w:type="dxa"/>
          </w:tcPr>
          <w:p w:rsidR="004355E7" w:rsidRPr="00E510EA" w:rsidRDefault="004355E7" w:rsidP="00142C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Повторять записи</w:t>
            </w:r>
          </w:p>
        </w:tc>
        <w:tc>
          <w:tcPr>
            <w:tcW w:w="1526" w:type="dxa"/>
          </w:tcPr>
          <w:p w:rsidR="004355E7" w:rsidRDefault="004355E7" w:rsidP="00E51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72F" w:rsidRPr="00040453" w:rsidRDefault="00D4272F" w:rsidP="000E4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272F" w:rsidRPr="00040453" w:rsidSect="000E4C2D">
      <w:pgSz w:w="16838" w:h="11906" w:orient="landscape"/>
      <w:pgMar w:top="851" w:right="539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800C6"/>
    <w:multiLevelType w:val="hybridMultilevel"/>
    <w:tmpl w:val="A1222D02"/>
    <w:lvl w:ilvl="0" w:tplc="FEB8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5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C5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8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40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80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23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C1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C8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B316BA"/>
    <w:multiLevelType w:val="hybridMultilevel"/>
    <w:tmpl w:val="08D092A0"/>
    <w:lvl w:ilvl="0" w:tplc="0E5673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97AEB"/>
    <w:multiLevelType w:val="hybridMultilevel"/>
    <w:tmpl w:val="BF549EE6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2A6E"/>
    <w:multiLevelType w:val="hybridMultilevel"/>
    <w:tmpl w:val="5E7C3518"/>
    <w:lvl w:ilvl="0" w:tplc="464AFE9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D805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26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3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61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F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2F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56280"/>
    <w:multiLevelType w:val="hybridMultilevel"/>
    <w:tmpl w:val="3D6CB740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D31710E"/>
    <w:multiLevelType w:val="hybridMultilevel"/>
    <w:tmpl w:val="A1E8C01C"/>
    <w:lvl w:ilvl="0" w:tplc="E32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726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CC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9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D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26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0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0C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03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31C95"/>
    <w:multiLevelType w:val="hybridMultilevel"/>
    <w:tmpl w:val="6BAAF82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11EE6"/>
    <w:multiLevelType w:val="hybridMultilevel"/>
    <w:tmpl w:val="3AA05F54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48196D"/>
    <w:multiLevelType w:val="hybridMultilevel"/>
    <w:tmpl w:val="53E6F01A"/>
    <w:lvl w:ilvl="0" w:tplc="AC248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0D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2D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BE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6C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800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CE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E8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6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D1A66"/>
    <w:multiLevelType w:val="hybridMultilevel"/>
    <w:tmpl w:val="CBCE37A8"/>
    <w:lvl w:ilvl="0" w:tplc="0E5673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FB5450"/>
    <w:multiLevelType w:val="hybridMultilevel"/>
    <w:tmpl w:val="814CC6EE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84ABF"/>
    <w:multiLevelType w:val="hybridMultilevel"/>
    <w:tmpl w:val="29D09AD8"/>
    <w:lvl w:ilvl="0" w:tplc="6540C60C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5A586676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57746A1E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9704E8D4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97D8D328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E68A75A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CEEA6594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4860F0A8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ED821D36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781D9A"/>
    <w:multiLevelType w:val="hybridMultilevel"/>
    <w:tmpl w:val="8CD4468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20C4B"/>
    <w:multiLevelType w:val="hybridMultilevel"/>
    <w:tmpl w:val="D2B610E6"/>
    <w:lvl w:ilvl="0" w:tplc="5C22EAB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76C25"/>
    <w:multiLevelType w:val="hybridMultilevel"/>
    <w:tmpl w:val="407C5490"/>
    <w:lvl w:ilvl="0" w:tplc="04190001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D225A1"/>
    <w:multiLevelType w:val="hybridMultilevel"/>
    <w:tmpl w:val="8A7C354C"/>
    <w:lvl w:ilvl="0" w:tplc="0E5673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A844C5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F4AC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CEC295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4215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3E328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82C72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9C34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C6990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5860F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FC1459"/>
    <w:multiLevelType w:val="hybridMultilevel"/>
    <w:tmpl w:val="8B76B1F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B450D"/>
    <w:multiLevelType w:val="hybridMultilevel"/>
    <w:tmpl w:val="B22E1BF2"/>
    <w:lvl w:ilvl="0" w:tplc="0E56737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18307D8"/>
    <w:multiLevelType w:val="hybridMultilevel"/>
    <w:tmpl w:val="8F28909A"/>
    <w:lvl w:ilvl="0" w:tplc="6D8C370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9D6A85"/>
    <w:multiLevelType w:val="hybridMultilevel"/>
    <w:tmpl w:val="20A269C0"/>
    <w:lvl w:ilvl="0" w:tplc="A9E2C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61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F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6CC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68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D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ED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A8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24"/>
  </w:num>
  <w:num w:numId="7">
    <w:abstractNumId w:val="5"/>
  </w:num>
  <w:num w:numId="8">
    <w:abstractNumId w:val="12"/>
  </w:num>
  <w:num w:numId="9">
    <w:abstractNumId w:val="30"/>
  </w:num>
  <w:num w:numId="10">
    <w:abstractNumId w:val="10"/>
  </w:num>
  <w:num w:numId="11">
    <w:abstractNumId w:val="34"/>
  </w:num>
  <w:num w:numId="12">
    <w:abstractNumId w:val="4"/>
  </w:num>
  <w:num w:numId="13">
    <w:abstractNumId w:val="28"/>
  </w:num>
  <w:num w:numId="14">
    <w:abstractNumId w:val="19"/>
  </w:num>
  <w:num w:numId="15">
    <w:abstractNumId w:val="25"/>
  </w:num>
  <w:num w:numId="16">
    <w:abstractNumId w:val="31"/>
  </w:num>
  <w:num w:numId="17">
    <w:abstractNumId w:val="23"/>
  </w:num>
  <w:num w:numId="18">
    <w:abstractNumId w:val="35"/>
  </w:num>
  <w:num w:numId="19">
    <w:abstractNumId w:val="8"/>
  </w:num>
  <w:num w:numId="20">
    <w:abstractNumId w:val="9"/>
  </w:num>
  <w:num w:numId="21">
    <w:abstractNumId w:val="22"/>
  </w:num>
  <w:num w:numId="22">
    <w:abstractNumId w:val="7"/>
  </w:num>
  <w:num w:numId="23">
    <w:abstractNumId w:val="14"/>
  </w:num>
  <w:num w:numId="24">
    <w:abstractNumId w:val="40"/>
  </w:num>
  <w:num w:numId="25">
    <w:abstractNumId w:val="17"/>
  </w:num>
  <w:num w:numId="26">
    <w:abstractNumId w:val="32"/>
  </w:num>
  <w:num w:numId="27">
    <w:abstractNumId w:val="11"/>
  </w:num>
  <w:num w:numId="28">
    <w:abstractNumId w:val="27"/>
  </w:num>
  <w:num w:numId="29">
    <w:abstractNumId w:val="20"/>
  </w:num>
  <w:num w:numId="30">
    <w:abstractNumId w:val="36"/>
  </w:num>
  <w:num w:numId="31">
    <w:abstractNumId w:val="1"/>
  </w:num>
  <w:num w:numId="32">
    <w:abstractNumId w:val="33"/>
  </w:num>
  <w:num w:numId="33">
    <w:abstractNumId w:val="37"/>
  </w:num>
  <w:num w:numId="34">
    <w:abstractNumId w:val="26"/>
  </w:num>
  <w:num w:numId="35">
    <w:abstractNumId w:val="21"/>
  </w:num>
  <w:num w:numId="36">
    <w:abstractNumId w:val="18"/>
  </w:num>
  <w:num w:numId="37">
    <w:abstractNumId w:val="2"/>
  </w:num>
  <w:num w:numId="38">
    <w:abstractNumId w:val="3"/>
  </w:num>
  <w:num w:numId="39">
    <w:abstractNumId w:val="38"/>
  </w:num>
  <w:num w:numId="40">
    <w:abstractNumId w:val="3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E93"/>
    <w:rsid w:val="00040453"/>
    <w:rsid w:val="000E4C2D"/>
    <w:rsid w:val="00142C87"/>
    <w:rsid w:val="004355E7"/>
    <w:rsid w:val="0051322A"/>
    <w:rsid w:val="00581DA5"/>
    <w:rsid w:val="00717114"/>
    <w:rsid w:val="00826E5D"/>
    <w:rsid w:val="008E39C4"/>
    <w:rsid w:val="00913E15"/>
    <w:rsid w:val="0094635C"/>
    <w:rsid w:val="00A056D4"/>
    <w:rsid w:val="00B679D1"/>
    <w:rsid w:val="00D116E4"/>
    <w:rsid w:val="00D4272F"/>
    <w:rsid w:val="00DA6481"/>
    <w:rsid w:val="00DB295A"/>
    <w:rsid w:val="00E412D9"/>
    <w:rsid w:val="00E4503B"/>
    <w:rsid w:val="00E510EA"/>
    <w:rsid w:val="00F141C2"/>
    <w:rsid w:val="00F22E93"/>
    <w:rsid w:val="00F54769"/>
    <w:rsid w:val="00F8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3B"/>
  </w:style>
  <w:style w:type="paragraph" w:styleId="2">
    <w:name w:val="heading 2"/>
    <w:basedOn w:val="a"/>
    <w:next w:val="a"/>
    <w:link w:val="20"/>
    <w:uiPriority w:val="9"/>
    <w:qFormat/>
    <w:rsid w:val="000E4C2D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510EA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basedOn w:val="a0"/>
    <w:uiPriority w:val="99"/>
    <w:unhideWhenUsed/>
    <w:rsid w:val="00E510EA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99"/>
    <w:qFormat/>
    <w:rsid w:val="00DA648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DA6481"/>
  </w:style>
  <w:style w:type="character" w:customStyle="1" w:styleId="20">
    <w:name w:val="Заголовок 2 Знак"/>
    <w:basedOn w:val="a0"/>
    <w:link w:val="2"/>
    <w:uiPriority w:val="9"/>
    <w:rsid w:val="000E4C2D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E4C2D"/>
    <w:rPr>
      <w:rFonts w:ascii="Times New Roman" w:hAnsi="Times New Roman" w:cs="Times New Roman"/>
      <w:sz w:val="24"/>
      <w:szCs w:val="24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D1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23</Pages>
  <Words>8330</Words>
  <Characters>47482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13</cp:revision>
  <dcterms:created xsi:type="dcterms:W3CDTF">2018-07-28T15:55:00Z</dcterms:created>
  <dcterms:modified xsi:type="dcterms:W3CDTF">2023-09-14T10:03:00Z</dcterms:modified>
</cp:coreProperties>
</file>